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方正大标宋简体" w:eastAsia="楷体_GB2312" w:cs="方正大标宋简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color w:val="auto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店发〔</w:t>
      </w:r>
      <w:r>
        <w:rPr>
          <w:rFonts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1〕1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宋体"/>
          <w:b/>
          <w:sz w:val="3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3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印发《店子镇防溺水工作实施方案》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的通知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各办事处、村，镇直各部门：</w:t>
      </w:r>
    </w:p>
    <w:p>
      <w:pPr>
        <w:widowControl/>
        <w:wordWrap w:val="0"/>
        <w:spacing w:line="560" w:lineRule="atLeast"/>
        <w:ind w:firstLine="64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现将《店子镇防溺水工作实施方案》印发给你们，请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按照方案要求，抓好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贯彻落实。</w:t>
      </w:r>
    </w:p>
    <w:p>
      <w:pPr>
        <w:widowControl/>
        <w:wordWrap w:val="0"/>
        <w:spacing w:line="560" w:lineRule="atLeas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wordWrap w:val="0"/>
        <w:spacing w:line="560" w:lineRule="atLeas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wordWrap w:val="0"/>
        <w:spacing w:line="560" w:lineRule="atLeast"/>
        <w:ind w:firstLine="5440" w:firstLineChars="1700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中共店子镇委员会</w:t>
      </w:r>
    </w:p>
    <w:p>
      <w:pPr>
        <w:widowControl/>
        <w:wordWrap w:val="0"/>
        <w:spacing w:line="560" w:lineRule="atLeast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店子镇人民政府</w:t>
      </w:r>
    </w:p>
    <w:p>
      <w:pPr>
        <w:widowControl/>
        <w:wordWrap w:val="0"/>
        <w:spacing w:line="560" w:lineRule="atLeast"/>
        <w:ind w:firstLine="5760" w:firstLineChars="18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spacing w:line="54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店子镇防溺水工作实施方案</w:t>
      </w:r>
    </w:p>
    <w:p>
      <w:pPr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为深入贯彻落实以人民为中心发展思想，弘扬“生命至上、安全第一”理念，全面加强预防溺水事故安全教育管理工作，根据省市区各级关于开展预防溺水工作的会议要求，结合我镇实际，特制定本实施方案。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坚持预防为主、源头治理，属地管理、分级负责，尽职负责、失职追责，全面履行教育、管理、监护责任，建立健全学校、家庭、社会“三位一体”预防溺水工作体系，进一步推动并形成齐抓共管、群防群治工作格局，落实落细防溺水工作措施，切实保障人民生命健康安全，坚决杜绝溺水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（一）应急办：负责组织协调相关职能部门开展专项工作，协调督促各有关部门做好防溺水安全工作部署。（责任领导：李伟、尹伟  责任人：李进）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（二）宣传站：利用广播、微信公众号、条幅等媒体，加强预防溺水警示教育和经验做法宣传，在全镇营造预防溺水的浓厚氛围。（责任领导：徐慎俊   责任人：杨和山）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（三）派出所：建立快速高效的应急救援机制，对发生的中小学生溺水事故要积极帮助开展救援，及时协助开展事故调查工作。（责任领导：王思远  责任人：彭宝国）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店子学区：负责学生预防溺水事故安全教育，通过公共安全教育课、校园宣传等形式开展预防溺水事故专题教育，增强教师、学生、家长的防范意识，让学生掌握溺水时正确自救施救方法。中小学校、幼儿园通过发放《告家长书》《致家长的一封信》，与家长、学生签订承诺书，通过家访、家长会以及微信群工作群等形式加强家校联系沟通，增强家长防溺水的安全意识和监护人的责任意识。对留守儿童等特殊未成年群体开展校园集中管理，做到不漏一人。（责任领导：钟群群  责任人：尹秀成）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（五）水利站：加强水库、水利设施的监督管理，做到及时发现险情、及时消除隐患；在危险河段及水域设置安全警示牌、隔离带或防护栏等，明确专人进行全天候巡查。（责任领导：冯建彬  责任人：冯玉涛）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left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（六）城建办、国土所：督促相关企业加强工地施工过程中形成的水池、水坑、坑洼监管，对危险水池、坑洼及时回填，无法回填的设立有效的防护设施，加强巡查管理。（责任领导：张广民  责任人：李岩、刘彬）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（七）卫生院：制定溺水事故应急救援预案，确保事故发生后，救援人员迅速到位，及时开展应急救援；配合其他部门做好预防溺水、救人自救的宣传、教育、培训工作。（责任领导：孙传奎  责任人：赵海洋）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（八）行政执法中队：加强对城郭河（店子段）、广场涉水区域的管理，对钓鱼人员进行劝离，并加强巡查管理工作。（责任领导：孙印伟  责任人：段修成）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（九）妇联、团委：组织开展各种形式宣传教育活动，针对各类人员特别是对留守儿童加强宣传教育。（责任领导：钟群群  责任人：孙印霞、孙彦邦）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十）各行政村：严格落实属地管理责任，发挥熟悉情况、直面群众的优势，组织对辖区所有水域进行隐患排查整治，配合相关单位在水库、河道、坑塘等水域设置警示标志和救生器材，落实管理责任；实行村干部、机关干部包片制度，开展“户户到”宣传教育；实行村干部带队巡查，所有水域专人守护，发现涉水人员立即驱离，建立水域日常巡查台账，做到人员到位、巡查到位。（责任领导：包村领导干部  责任人：各村支部书记）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三、工作重点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突出溺水事故预防，切实看牢学生、儿童等重点人员及水库、塘坝等重点水域，把牢7月至8月天气炎热、溺水事故高发的暑期时间段；守牢易发生溺水事故的水库、河道、塘坝等危险水域。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（一）全面排查整治隐患。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各村按属地管理原则，对辖区内的水库、塘坝、河道等水域开展安全隐患大排查，全面查找隐患，做到无盲区、无死角。水利站、应急办靠上进行专业督导检查指导。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（二）大力开展防范宣传。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中小学要开展安全教育活动，进一步加强与家长的沟通联系，切实履行对未成年人的监护职责。各村、各有关部门单位要组织力量，通过微信群、广播、致家长的一封信等各种途径、方式加强防范宣传。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（三）着力形成工作合力。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各村、包村部门、学校组建巡查队伍，要从保护人民群众生命安全和维护社会稳定的高度，主动作为，积极配合，加大重点时段、重点水域巡防频率，提升预防溺水事故工作实效。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（四）大力提升救援能力。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各村、各有关部门要进一步完善应急处置机制，提前做好处置溺水事故各项准备，添置必要救援器材，全面开展应急救援培训，一旦发生溺水死亡事故，要积极组织有关部门妥善处置，严防发生次生事件。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四、工作开展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时间节点：即日起至2021年8月31日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“谁主管、谁负责”和属地管理、分级负责的原则，对所属区域安全隐患进行再排查，对水域所属单位、责任人、安全隐患、基础设施，以及安全管理制度落实，警示标识、救援装备设置等情况进行全面检查，逐一建立台账。对发现问题，落实整改责任人，即查即改，消除各类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职责分工，严整改、抓落地，全面建立健全工作机制，强化专题宣传教育，强化常态巡查。镇预防溺水工作领导小组办公室成立专项督查组，开展常态化督查，严格倒查并问责，并将防溺水工作纳入村级年终绩效考核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（一）高度重视，认真组织。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、各有关部门要充分认识预防溺水工作的必要性、紧迫性，切实增强维护公共安全的责任感、紧迫感，迅速行动起来，强化工作措施，建立健全镇部门间联合检查、信息传递等工作机制，推动预防溺水工作扎实有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（二）强化措施,加强督查。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、各有关单位要加强督导检查,确保机制健全、任务明确、措施到位。要健全工作方案、细化工作措施,认真开展自查和整改工作,建立隐患排查台账,对发现的各类隐患逐一进行整改,确保警示标识、隐患整改、监管监控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20" w:firstLineChars="1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6"/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（三）加强协作,强化责任。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相关单位要加强协调配合,齐抓共管,分工协作,全面排查安全隐患,及时解决突出问题,形成党政领导、部门联动、依法监管、社会参与的联动机制。要按照属地管理、分级负责的原则,建立健全预防溺水工作责任制和责任追究制。各村、各单位要按照工作要求,切实落实管理责任,加强信息报送,不得有情不报和缓报。凡因工作不到位、责任不落实、措施不得力而引发事故或造成严重后果的,将依法依规严肃追究相关责任人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Style w:val="1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6"/>
          <w:rFonts w:hint="eastAsia" w:ascii="楷体_GB2312" w:hAnsi="楷体_GB2312" w:eastAsia="楷体_GB2312" w:cs="楷体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6"/>
          <w:rFonts w:hint="eastAsia" w:ascii="楷体_GB2312" w:hAnsi="楷体_GB2312" w:eastAsia="楷体_GB2312" w:cs="楷体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6"/>
          <w:rFonts w:hint="eastAsia" w:ascii="楷体_GB2312" w:hAnsi="楷体_GB2312" w:eastAsia="楷体_GB2312" w:cs="楷体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16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店子镇防溺水工作领导小组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长：赵传甲  镇党委书记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  涛  镇党委副书记、镇长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副组长：沈  健  镇党委副书记 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  伟  镇人大主席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张广民  镇党委委员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徐慎俊  镇党委委员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神兴敏  镇党委委员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韩文景  镇党委委员、纪委书记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  政  镇党委委员、武装部长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钟群群  副镇长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王思远  店子派出所所长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孙传奎  莲青山管委会副主任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孙印伟  镇综合治理服务中心主任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  明  镇投资服务中心主任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马洪伟  镇人大副主席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尹  伟  镇应急办专职副主任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吴运波  镇社会事务管理办公室副主任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  海  莲青山管委会副主任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  磊  镇经济发展办公室副主任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黄孝凤  镇组织人事办公室副主任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冯建彬  镇农业综合服务中心主任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员：李  进  镇应急工作岗主管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  岩  镇城建工作岗主管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杨和山  镇宣传报道岗主管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冯玉涛  镇水利服务岗主管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赵海洋  镇中心卫生院院长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段修成  镇综合行政执法中队队长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孙彦邦  镇团委书记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孙印霞  镇妇联工作岗主管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尹秀成  店子学区主任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  彬  镇国土所所长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韩付民  镇人大办副主任、姚营村支部书记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张祥军  镇信访室主任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  军  镇综治办主任、安岭村支部书记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徐可行  镇人大办主任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  伟  石竹办事处总支书记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任成亮  店子办事处总支书记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刘魏健  王河办事处总支书记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陈传智  店子村支部书记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陈家峰  魏沃村支部书记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王英杰  平子村支部书记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赵彦成  高崖村第一书记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孙宜强  罗营村支部书记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孙士忠  石竹村第一书记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杨  健  蒋自崖村支部书记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张广永  剪子山村支部书记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刘近传  苑庄村支部书记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  磊  尚河村支部书记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孙成生  富川村支部书记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王思明  王河村支部书记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王士营  鹁鸽崖村支部书记</w:t>
      </w:r>
    </w:p>
    <w:p>
      <w:pPr>
        <w:snapToGrid/>
        <w:spacing w:before="0" w:beforeAutospacing="0" w:after="0" w:afterAutospacing="0" w:line="560" w:lineRule="exact"/>
        <w:ind w:firstLine="1920" w:firstLineChars="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侯钦林  柳泉村支部书记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领导小组下设办公室，钟群群兼任办公室主任，尹伟、冯建彬任副主任，并成立防溺水专项督查组，韩文景任组长。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楷体_GB2312" w:hAnsi="楷体_GB2312" w:eastAsia="楷体_GB2312" w:cs="楷体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店子镇防溺水工作责任分工一览表</w:t>
      </w:r>
    </w:p>
    <w:p>
      <w:pPr>
        <w:pStyle w:val="13"/>
        <w:widowControl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6"/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sectPr>
      <w:footerReference r:id="rId3" w:type="default"/>
      <w:footerReference r:id="rId4" w:type="even"/>
      <w:pgSz w:w="11904" w:h="16840" w:orient="landscape"/>
      <w:pgMar w:top="1474" w:right="1304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Style w:val="12"/>
        <w:rFonts w:ascii="仿宋_GB2312" w:eastAsia="仿宋_GB2312"/>
        <w:sz w:val="24"/>
        <w:szCs w:val="24"/>
      </w:rPr>
    </w:pPr>
    <w:r>
      <w:rPr>
        <w:rStyle w:val="12"/>
        <w:rFonts w:hint="eastAsia" w:ascii="仿宋_GB2312" w:eastAsia="仿宋_GB2312"/>
        <w:sz w:val="24"/>
        <w:szCs w:val="24"/>
      </w:rPr>
      <w:t>—</w:t>
    </w:r>
    <w:r>
      <w:rPr>
        <w:rFonts w:hint="eastAsia" w:ascii="宋体" w:hAnsi="宋体" w:cs="宋体"/>
        <w:sz w:val="24"/>
        <w:szCs w:val="24"/>
      </w:rPr>
      <w:fldChar w:fldCharType="begin"/>
    </w:r>
    <w:r>
      <w:rPr>
        <w:rStyle w:val="12"/>
        <w:rFonts w:hint="eastAsia" w:ascii="宋体" w:hAnsi="宋体" w:cs="宋体"/>
        <w:sz w:val="24"/>
        <w:szCs w:val="24"/>
      </w:rPr>
      <w:instrText xml:space="preserve">PAGE  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Style w:val="12"/>
        <w:rFonts w:ascii="宋体" w:hAnsi="宋体" w:cs="宋体"/>
        <w:sz w:val="24"/>
        <w:szCs w:val="24"/>
      </w:rPr>
      <w:t>2</w:t>
    </w:r>
    <w:r>
      <w:rPr>
        <w:rFonts w:hint="eastAsia" w:ascii="宋体" w:hAnsi="宋体" w:cs="宋体"/>
        <w:sz w:val="24"/>
        <w:szCs w:val="24"/>
      </w:rPr>
      <w:fldChar w:fldCharType="end"/>
    </w:r>
    <w:r>
      <w:rPr>
        <w:rStyle w:val="12"/>
        <w:rFonts w:hint="eastAsia" w:ascii="仿宋_GB2312" w:eastAsia="仿宋_GB2312"/>
        <w:sz w:val="24"/>
        <w:szCs w:val="24"/>
      </w:rPr>
      <w:t>—</w:t>
    </w:r>
  </w:p>
  <w:p>
    <w:pPr>
      <w:pStyle w:val="8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0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yiBitAAAAAC&#10;AQAADwAAAGRycy9kb3ducmV2LnhtbE2PwWrDMBBE74X+g9hCb40cE9LgWM4h0EtvTUOht421sUyl&#10;lZEUx/77KL20l4Vhhpm39W5yVowUYu9ZwXJRgCBuve65U3D8fHvZgIgJWaP1TApmirBrHh9qrLS/&#10;8geNh9SJXMKxQgUmpaGSMraGHMaFH4izd/bBYcoydFIHvOZyZ2VZFGvpsOe8YHCgvaH253BxCl6n&#10;L09DpD19n8c2mH7e2PdZqeenZbEFkWhKf2G442d0aDLTyV9YR2EV5EfS7717JYiTgnJVgmxq+R+9&#10;uQFQSwMEFAAAAAgAh07iQLYlyxjLAQAAlQMAAA4AAABkcnMvZTJvRG9jLnhtbK1TzY7TMBC+I/EO&#10;lu/UTRFdFDVdgapFSAiQdnkA17EbS/6Tx23SF4A34MSFO8/V52DspF1297IHLs5kPPnm+76ZrK4H&#10;a8hBRtDeNbSazSmRTvhWu11Dv93dvHpLCSTuWm68kw09SqDX65cvVn2o5cJ33rQyEgRxUPehoV1K&#10;oWYMRCcth5kP0uGl8tHyhK9xx9rIe0S3hi3m8yXrfWxD9EICYHYzXtIJMT4H0Culhdx4sbfSpRE1&#10;SsMTSoJOB6DrwlYpKdIXpUAmYhqKSlM5sQnG23yy9YrXu8hDp8VEgT+HwiNNlmuHTS9QG5442Uf9&#10;BMpqET14lWbCWzYKKY6gimr+yJvbjgdZtKDVEC6mw/+DFZ8PXyPRLW4CJY5bHPjp54/Trz+n399J&#10;le3pA9RYdRuwLg3v/ZBLpzxgMqseVLT5iXoI3qO5x4u5ckhEYPJqucC8wIvqzevlVbGe3X8aIqQP&#10;0luSg4ZGnFwxlB8+QcJ2WHouyZ2cv9HGlOkZ9yCBhTnDMu+RX47SsB0m0lvfHlFLj0NvqMMdp8R8&#10;dOhp3o9zEM/B9hzsQ9S7DqlVhReEd/uEJAq33GGEnRrjtArlabPyOvz7Xqru/6b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cogYrQAAAAAgEAAA8AAAAAAAAAAQAgAAAAIgAAAGRycy9kb3ducmV2&#10;LnhtbFBLAQIUABQAAAAIAIdO4kC2JcsY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ZDIwZThmZWJiMDE0MGJhYjBhZDhjMDFhN2JhMTcifQ=="/>
  </w:docVars>
  <w:rsids>
    <w:rsidRoot w:val="62DD5326"/>
    <w:rsid w:val="0001462D"/>
    <w:rsid w:val="00030CFC"/>
    <w:rsid w:val="00394338"/>
    <w:rsid w:val="003958BB"/>
    <w:rsid w:val="003C4DE9"/>
    <w:rsid w:val="004E56B1"/>
    <w:rsid w:val="0077765D"/>
    <w:rsid w:val="009A4F05"/>
    <w:rsid w:val="00AC2AA4"/>
    <w:rsid w:val="00AF2498"/>
    <w:rsid w:val="05255E6F"/>
    <w:rsid w:val="0621302A"/>
    <w:rsid w:val="081F63C9"/>
    <w:rsid w:val="08B64750"/>
    <w:rsid w:val="0A7C2477"/>
    <w:rsid w:val="0FAB4792"/>
    <w:rsid w:val="128E78E9"/>
    <w:rsid w:val="16BF0F32"/>
    <w:rsid w:val="16FC60F2"/>
    <w:rsid w:val="1B1F6234"/>
    <w:rsid w:val="1B321D5F"/>
    <w:rsid w:val="1CFF08D0"/>
    <w:rsid w:val="1F3B6376"/>
    <w:rsid w:val="211644DC"/>
    <w:rsid w:val="220F10B5"/>
    <w:rsid w:val="293D3BC5"/>
    <w:rsid w:val="29D22D23"/>
    <w:rsid w:val="2C771D1A"/>
    <w:rsid w:val="2D345DC7"/>
    <w:rsid w:val="31075D3E"/>
    <w:rsid w:val="325C2777"/>
    <w:rsid w:val="359B2C2B"/>
    <w:rsid w:val="371B242C"/>
    <w:rsid w:val="3C592291"/>
    <w:rsid w:val="3E6F39AA"/>
    <w:rsid w:val="3F684BFE"/>
    <w:rsid w:val="4088292D"/>
    <w:rsid w:val="41B45E9A"/>
    <w:rsid w:val="448575C9"/>
    <w:rsid w:val="48CD15EC"/>
    <w:rsid w:val="4A0A6917"/>
    <w:rsid w:val="5072098E"/>
    <w:rsid w:val="5114404D"/>
    <w:rsid w:val="51AE5936"/>
    <w:rsid w:val="532A27B5"/>
    <w:rsid w:val="534E6C94"/>
    <w:rsid w:val="57866D2C"/>
    <w:rsid w:val="57A13C1B"/>
    <w:rsid w:val="583B3071"/>
    <w:rsid w:val="586F4758"/>
    <w:rsid w:val="5BB9734B"/>
    <w:rsid w:val="60CB3AD7"/>
    <w:rsid w:val="61522FC0"/>
    <w:rsid w:val="62DD5326"/>
    <w:rsid w:val="6A847C52"/>
    <w:rsid w:val="6CAD2EBD"/>
    <w:rsid w:val="6FD26709"/>
    <w:rsid w:val="73D469C7"/>
    <w:rsid w:val="7A3A0221"/>
    <w:rsid w:val="7DC87020"/>
    <w:rsid w:val="7E0F4F3A"/>
    <w:rsid w:val="7F180220"/>
    <w:rsid w:val="7FE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200" w:firstLineChars="200"/>
    </w:pPr>
    <w:rPr>
      <w:sz w:val="24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toc 1"/>
    <w:basedOn w:val="1"/>
    <w:next w:val="1"/>
    <w:qFormat/>
    <w:uiPriority w:val="0"/>
  </w:style>
  <w:style w:type="character" w:styleId="12">
    <w:name w:val="page number"/>
    <w:qFormat/>
    <w:uiPriority w:val="0"/>
  </w:style>
  <w:style w:type="paragraph" w:customStyle="1" w:styleId="13">
    <w:name w:val="BodyText1I2"/>
    <w:basedOn w:val="14"/>
    <w:qFormat/>
    <w:uiPriority w:val="0"/>
    <w:pPr>
      <w:ind w:firstLine="420" w:firstLineChars="200"/>
      <w:jc w:val="both"/>
      <w:textAlignment w:val="baseline"/>
    </w:pPr>
  </w:style>
  <w:style w:type="paragraph" w:customStyle="1" w:styleId="14">
    <w:name w:val="BodyText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paragraph" w:customStyle="1" w:styleId="15">
    <w:name w:val="NormalIndent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374</Words>
  <Characters>2135</Characters>
  <Lines>17</Lines>
  <Paragraphs>5</Paragraphs>
  <TotalTime>0</TotalTime>
  <ScaleCrop>false</ScaleCrop>
  <LinksUpToDate>false</LinksUpToDate>
  <CharactersWithSpaces>2504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2021-05-12T04:32:00Z</dcterms:created>
  <dc:creator>Administrator</dc:creator>
  <cp:lastModifiedBy>青梧</cp:lastModifiedBy>
  <cp:lastPrinted>2021-05-12T04:00:00Z</cp:lastPrinted>
  <dcterms:modified xsi:type="dcterms:W3CDTF">2022-10-22T12:38:03Z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332EA83109214B5AB603AA950CDD3509</vt:lpwstr>
  </property>
</Properties>
</file>